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eastAsia="黑体"/>
          <w:sz w:val="32"/>
          <w:szCs w:val="32"/>
        </w:rPr>
      </w:pPr>
      <w:r>
        <w:rPr>
          <w:rFonts w:eastAsia="黑体"/>
          <w:sz w:val="32"/>
          <w:szCs w:val="32"/>
        </w:rPr>
        <w:t>附件2</w:t>
      </w:r>
    </w:p>
    <w:p>
      <w:pPr>
        <w:spacing w:line="560" w:lineRule="atLeast"/>
        <w:jc w:val="center"/>
        <w:rPr>
          <w:rFonts w:eastAsia="方正小标宋简体"/>
          <w:sz w:val="52"/>
        </w:rPr>
      </w:pPr>
    </w:p>
    <w:p>
      <w:pPr>
        <w:spacing w:line="560" w:lineRule="atLeast"/>
        <w:jc w:val="center"/>
        <w:rPr>
          <w:rFonts w:eastAsia="方正小标宋简体"/>
          <w:sz w:val="52"/>
        </w:rPr>
      </w:pPr>
    </w:p>
    <w:p>
      <w:pPr>
        <w:spacing w:line="560" w:lineRule="atLeast"/>
        <w:jc w:val="center"/>
        <w:rPr>
          <w:b/>
          <w:bCs/>
          <w:sz w:val="52"/>
        </w:rPr>
      </w:pPr>
      <w:r>
        <w:rPr>
          <w:rFonts w:eastAsia="方正小标宋简体"/>
          <w:sz w:val="52"/>
        </w:rPr>
        <w:t>广东省人工智能产业园</w:t>
      </w:r>
    </w:p>
    <w:p>
      <w:pPr>
        <w:spacing w:line="560" w:lineRule="atLeast"/>
        <w:ind w:firstLine="370"/>
        <w:jc w:val="center"/>
        <w:rPr>
          <w:rFonts w:eastAsia="黑体"/>
          <w:spacing w:val="38"/>
          <w:sz w:val="28"/>
        </w:rPr>
      </w:pPr>
      <w:bookmarkStart w:id="0" w:name="_GoBack"/>
      <w:r>
        <w:rPr>
          <w:rFonts w:eastAsia="方正小标宋简体"/>
          <w:sz w:val="52"/>
        </w:rPr>
        <w:t>申报材料模板</w:t>
      </w:r>
      <w:bookmarkEnd w:id="0"/>
    </w:p>
    <w:p>
      <w:pPr>
        <w:spacing w:line="560" w:lineRule="atLeast"/>
        <w:ind w:firstLine="370"/>
        <w:rPr>
          <w:rFonts w:eastAsia="黑体"/>
          <w:spacing w:val="38"/>
          <w:sz w:val="28"/>
        </w:rPr>
      </w:pPr>
    </w:p>
    <w:p>
      <w:pPr>
        <w:spacing w:line="560" w:lineRule="atLeast"/>
        <w:ind w:firstLine="370"/>
        <w:rPr>
          <w:rFonts w:eastAsia="黑体"/>
          <w:spacing w:val="38"/>
          <w:sz w:val="28"/>
        </w:rPr>
      </w:pPr>
    </w:p>
    <w:p>
      <w:pPr>
        <w:spacing w:line="560" w:lineRule="atLeast"/>
        <w:ind w:firstLine="420"/>
        <w:rPr>
          <w:rFonts w:eastAsia="黑体"/>
          <w:spacing w:val="20"/>
          <w:sz w:val="28"/>
        </w:rPr>
      </w:pPr>
      <w:r>
        <w:rPr>
          <w:rFonts w:eastAsia="黑体"/>
          <w:sz w:val="28"/>
        </w:rPr>
        <w:t xml:space="preserve">      申 报 单 位</w:t>
      </w:r>
      <w:r>
        <w:rPr>
          <w:rFonts w:eastAsia="黑体"/>
          <w:spacing w:val="38"/>
          <w:sz w:val="28"/>
        </w:rPr>
        <w:t xml:space="preserve">： </w:t>
      </w:r>
      <w:r>
        <w:rPr>
          <w:rFonts w:eastAsia="黑体"/>
          <w:spacing w:val="20"/>
          <w:sz w:val="28"/>
        </w:rPr>
        <w:t>（盖章）</w:t>
      </w:r>
    </w:p>
    <w:p>
      <w:pPr>
        <w:spacing w:line="560" w:lineRule="atLeast"/>
        <w:ind w:firstLine="462"/>
        <w:rPr>
          <w:rFonts w:eastAsia="黑体"/>
          <w:spacing w:val="20"/>
          <w:sz w:val="28"/>
        </w:rPr>
      </w:pPr>
    </w:p>
    <w:p>
      <w:pPr>
        <w:spacing w:line="560" w:lineRule="atLeast"/>
        <w:ind w:firstLine="420"/>
        <w:rPr>
          <w:rFonts w:eastAsia="黑体"/>
          <w:spacing w:val="20"/>
          <w:sz w:val="28"/>
        </w:rPr>
      </w:pPr>
      <w:r>
        <w:rPr>
          <w:rFonts w:eastAsia="黑体"/>
          <w:sz w:val="28"/>
        </w:rPr>
        <w:t xml:space="preserve">      推 荐 单 位</w:t>
      </w:r>
      <w:r>
        <w:rPr>
          <w:rFonts w:eastAsia="黑体"/>
          <w:spacing w:val="38"/>
          <w:sz w:val="28"/>
        </w:rPr>
        <w:t xml:space="preserve">： </w:t>
      </w:r>
      <w:r>
        <w:rPr>
          <w:rFonts w:eastAsia="黑体"/>
          <w:spacing w:val="20"/>
          <w:sz w:val="28"/>
        </w:rPr>
        <w:t>（盖章）</w:t>
      </w:r>
    </w:p>
    <w:p>
      <w:pPr>
        <w:spacing w:line="560" w:lineRule="atLeast"/>
        <w:ind w:firstLine="372"/>
        <w:rPr>
          <w:rFonts w:eastAsia="黑体"/>
          <w:spacing w:val="30"/>
          <w:sz w:val="28"/>
        </w:rPr>
      </w:pPr>
    </w:p>
    <w:p>
      <w:pPr>
        <w:spacing w:line="560" w:lineRule="atLeast"/>
        <w:ind w:firstLine="476"/>
        <w:rPr>
          <w:rFonts w:eastAsia="黑体"/>
          <w:sz w:val="28"/>
        </w:rPr>
      </w:pPr>
      <w:r>
        <w:rPr>
          <w:rFonts w:eastAsia="黑体"/>
          <w:spacing w:val="60"/>
          <w:sz w:val="28"/>
        </w:rPr>
        <w:t xml:space="preserve">   填报日期：</w:t>
      </w:r>
      <w:r>
        <w:rPr>
          <w:rFonts w:eastAsia="黑体"/>
          <w:spacing w:val="20"/>
          <w:sz w:val="28"/>
        </w:rPr>
        <w:t>年月日</w:t>
      </w:r>
    </w:p>
    <w:p>
      <w:pPr>
        <w:spacing w:line="560" w:lineRule="atLeast"/>
        <w:jc w:val="center"/>
        <w:rPr>
          <w:rFonts w:eastAsia="黑体"/>
          <w:sz w:val="30"/>
        </w:rPr>
      </w:pPr>
    </w:p>
    <w:p>
      <w:pPr>
        <w:spacing w:line="560" w:lineRule="atLeast"/>
        <w:jc w:val="center"/>
        <w:rPr>
          <w:rFonts w:eastAsia="黑体"/>
          <w:sz w:val="30"/>
        </w:rPr>
      </w:pPr>
    </w:p>
    <w:p>
      <w:pPr>
        <w:spacing w:line="560" w:lineRule="atLeast"/>
        <w:jc w:val="center"/>
        <w:rPr>
          <w:rFonts w:eastAsia="黑体"/>
          <w:sz w:val="30"/>
        </w:rPr>
      </w:pPr>
    </w:p>
    <w:p>
      <w:pPr>
        <w:spacing w:line="560" w:lineRule="atLeast"/>
        <w:jc w:val="center"/>
        <w:rPr>
          <w:rFonts w:eastAsia="黑体"/>
          <w:sz w:val="30"/>
        </w:rPr>
      </w:pPr>
    </w:p>
    <w:p>
      <w:pPr>
        <w:spacing w:line="560" w:lineRule="atLeast"/>
        <w:jc w:val="center"/>
        <w:rPr>
          <w:rFonts w:eastAsia="楷体_GB2312"/>
          <w:sz w:val="30"/>
        </w:rPr>
      </w:pPr>
      <w:r>
        <w:rPr>
          <w:rFonts w:eastAsia="楷体_GB2312"/>
          <w:sz w:val="30"/>
        </w:rPr>
        <w:t>广东省工业和信息化厅制</w:t>
      </w:r>
    </w:p>
    <w:p>
      <w:pPr>
        <w:spacing w:line="560" w:lineRule="atLeast"/>
        <w:jc w:val="center"/>
        <w:rPr>
          <w:rFonts w:eastAsia="黑体"/>
          <w:sz w:val="30"/>
        </w:rPr>
      </w:pPr>
      <w:r>
        <w:rPr>
          <w:rFonts w:eastAsia="楷体_GB2312"/>
          <w:sz w:val="30"/>
        </w:rPr>
        <w:t>（二</w:t>
      </w:r>
      <w:r>
        <w:rPr>
          <w:sz w:val="30"/>
        </w:rPr>
        <w:t>〇</w:t>
      </w:r>
      <w:r>
        <w:rPr>
          <w:rFonts w:eastAsia="楷体_GB2312"/>
          <w:sz w:val="30"/>
        </w:rPr>
        <w:t>二</w:t>
      </w:r>
      <w:r>
        <w:rPr>
          <w:sz w:val="30"/>
        </w:rPr>
        <w:t>〇</w:t>
      </w:r>
      <w:r>
        <w:rPr>
          <w:rFonts w:eastAsia="楷体_GB2312"/>
          <w:sz w:val="30"/>
        </w:rPr>
        <w:t>年）</w:t>
      </w:r>
    </w:p>
    <w:p>
      <w:pPr>
        <w:spacing w:line="640" w:lineRule="atLeast"/>
        <w:jc w:val="center"/>
        <w:rPr>
          <w:rFonts w:eastAsia="方正小标宋简体"/>
          <w:sz w:val="44"/>
        </w:rPr>
      </w:pPr>
      <w:r>
        <w:rPr>
          <w:rFonts w:eastAsia="方正小标宋简体"/>
          <w:sz w:val="44"/>
        </w:rPr>
        <w:br w:type="page"/>
      </w:r>
      <w:r>
        <w:rPr>
          <w:rFonts w:eastAsia="方正小标宋简体"/>
          <w:sz w:val="44"/>
        </w:rPr>
        <w:t>目  录</w:t>
      </w:r>
    </w:p>
    <w:p>
      <w:pPr>
        <w:snapToGrid w:val="0"/>
        <w:spacing w:line="640" w:lineRule="atLeast"/>
        <w:ind w:firstLine="640"/>
        <w:rPr>
          <w:sz w:val="32"/>
        </w:rPr>
      </w:pPr>
    </w:p>
    <w:p>
      <w:pPr>
        <w:snapToGrid w:val="0"/>
        <w:spacing w:line="560" w:lineRule="exact"/>
        <w:ind w:firstLine="640" w:firstLineChars="200"/>
        <w:rPr>
          <w:rFonts w:eastAsia="仿宋_GB2312"/>
          <w:sz w:val="32"/>
        </w:rPr>
      </w:pPr>
      <w:r>
        <w:rPr>
          <w:rFonts w:eastAsia="仿宋_GB2312"/>
          <w:sz w:val="32"/>
        </w:rPr>
        <w:t>1. 广东省人工智能产业园申报表（附件2-1）；</w:t>
      </w:r>
    </w:p>
    <w:p>
      <w:pPr>
        <w:snapToGrid w:val="0"/>
        <w:spacing w:line="560" w:lineRule="exact"/>
        <w:ind w:firstLine="640" w:firstLineChars="200"/>
        <w:rPr>
          <w:rFonts w:eastAsia="仿宋_GB2312"/>
          <w:sz w:val="32"/>
        </w:rPr>
      </w:pPr>
      <w:r>
        <w:rPr>
          <w:rFonts w:eastAsia="仿宋_GB2312"/>
          <w:sz w:val="32"/>
        </w:rPr>
        <w:t>2. 广东省人工智能产业园申请报告（申请报告提纲见附件2-2）；</w:t>
      </w:r>
    </w:p>
    <w:p>
      <w:pPr>
        <w:snapToGrid w:val="0"/>
        <w:spacing w:line="560" w:lineRule="exact"/>
        <w:ind w:firstLine="640" w:firstLineChars="200"/>
        <w:rPr>
          <w:rFonts w:eastAsia="仿宋_GB2312"/>
          <w:sz w:val="32"/>
        </w:rPr>
      </w:pPr>
      <w:r>
        <w:rPr>
          <w:rFonts w:eastAsia="仿宋_GB2312"/>
          <w:sz w:val="32"/>
        </w:rPr>
        <w:t>3. 申报单位所在地政府出台或正在出台促进人工智能产业园产业发展政策措施和资金扶持的有关文件；</w:t>
      </w:r>
    </w:p>
    <w:p>
      <w:pPr>
        <w:snapToGrid w:val="0"/>
        <w:spacing w:line="560" w:lineRule="exact"/>
        <w:ind w:firstLine="640" w:firstLineChars="200"/>
        <w:rPr>
          <w:rFonts w:eastAsia="仿宋_GB2312"/>
          <w:sz w:val="32"/>
          <w:szCs w:val="32"/>
        </w:rPr>
      </w:pPr>
      <w:r>
        <w:rPr>
          <w:rFonts w:eastAsia="仿宋_GB2312"/>
          <w:sz w:val="32"/>
        </w:rPr>
        <w:t>4. 相关辅助材料及其他需要详细说明的事项。</w:t>
      </w: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400" w:lineRule="exact"/>
        <w:ind w:firstLine="480" w:firstLineChars="150"/>
        <w:rPr>
          <w:rFonts w:eastAsia="仿宋_GB2312"/>
          <w:sz w:val="32"/>
          <w:szCs w:val="32"/>
        </w:rPr>
      </w:pPr>
    </w:p>
    <w:p>
      <w:pPr>
        <w:spacing w:line="560" w:lineRule="exact"/>
        <w:rPr>
          <w:rFonts w:eastAsia="黑体"/>
          <w:sz w:val="32"/>
          <w:szCs w:val="32"/>
        </w:rPr>
      </w:pPr>
    </w:p>
    <w:p>
      <w:pPr>
        <w:spacing w:line="560" w:lineRule="exact"/>
        <w:rPr>
          <w:rFonts w:eastAsia="黑体"/>
          <w:sz w:val="32"/>
          <w:szCs w:val="32"/>
        </w:rPr>
      </w:pPr>
    </w:p>
    <w:p>
      <w:pPr>
        <w:spacing w:line="560" w:lineRule="exact"/>
        <w:rPr>
          <w:rFonts w:eastAsia="方正小标宋简体"/>
          <w:sz w:val="44"/>
          <w:szCs w:val="44"/>
        </w:rPr>
      </w:pPr>
      <w:r>
        <w:rPr>
          <w:rFonts w:eastAsia="黑体"/>
          <w:sz w:val="32"/>
          <w:szCs w:val="32"/>
        </w:rPr>
        <w:t>附件2-1</w:t>
      </w:r>
    </w:p>
    <w:p>
      <w:pPr>
        <w:spacing w:line="560" w:lineRule="atLeast"/>
        <w:jc w:val="center"/>
        <w:rPr>
          <w:rFonts w:eastAsia="方正小标宋简体"/>
          <w:sz w:val="44"/>
          <w:szCs w:val="44"/>
        </w:rPr>
      </w:pPr>
      <w:r>
        <w:rPr>
          <w:rFonts w:eastAsia="方正小标宋简体"/>
          <w:sz w:val="44"/>
          <w:szCs w:val="44"/>
        </w:rPr>
        <w:t>广东省人工智能产业园申报表</w:t>
      </w:r>
    </w:p>
    <w:tbl>
      <w:tblPr>
        <w:tblStyle w:val="3"/>
        <w:tblW w:w="9530" w:type="dxa"/>
        <w:jc w:val="center"/>
        <w:tblInd w:w="0" w:type="dxa"/>
        <w:tblLayout w:type="fixed"/>
        <w:tblCellMar>
          <w:top w:w="0" w:type="dxa"/>
          <w:left w:w="108" w:type="dxa"/>
          <w:bottom w:w="0" w:type="dxa"/>
          <w:right w:w="108" w:type="dxa"/>
        </w:tblCellMar>
      </w:tblPr>
      <w:tblGrid>
        <w:gridCol w:w="2271"/>
        <w:gridCol w:w="7259"/>
      </w:tblGrid>
      <w:tr>
        <w:tblPrEx>
          <w:tblLayout w:type="fixed"/>
          <w:tblCellMar>
            <w:top w:w="0" w:type="dxa"/>
            <w:left w:w="108" w:type="dxa"/>
            <w:bottom w:w="0" w:type="dxa"/>
            <w:right w:w="108" w:type="dxa"/>
          </w:tblCellMar>
        </w:tblPrEx>
        <w:trPr>
          <w:trHeight w:val="397" w:hRule="atLeast"/>
          <w:jc w:val="center"/>
        </w:trPr>
        <w:tc>
          <w:tcPr>
            <w:tcW w:w="227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center"/>
              <w:rPr>
                <w:rFonts w:eastAsia="仿宋_GB2312"/>
                <w:sz w:val="24"/>
              </w:rPr>
            </w:pPr>
            <w:r>
              <w:rPr>
                <w:rFonts w:eastAsia="仿宋_GB2312"/>
                <w:sz w:val="24"/>
              </w:rPr>
              <w:t>园区名称</w:t>
            </w:r>
          </w:p>
        </w:tc>
        <w:tc>
          <w:tcPr>
            <w:tcW w:w="7259" w:type="dxa"/>
            <w:tcBorders>
              <w:top w:val="single" w:color="000000" w:sz="4" w:space="0"/>
              <w:left w:val="nil"/>
              <w:bottom w:val="single" w:color="000000" w:sz="4" w:space="0"/>
              <w:right w:val="single" w:color="000000" w:sz="4" w:space="0"/>
            </w:tcBorders>
            <w:vAlign w:val="center"/>
          </w:tcPr>
          <w:p>
            <w:pPr>
              <w:spacing w:line="500" w:lineRule="exact"/>
              <w:jc w:val="center"/>
              <w:rPr>
                <w:rFonts w:eastAsia="仿宋_GB2312"/>
                <w:sz w:val="24"/>
              </w:rPr>
            </w:pPr>
          </w:p>
        </w:tc>
      </w:tr>
      <w:tr>
        <w:tblPrEx>
          <w:tblLayout w:type="fixed"/>
          <w:tblCellMar>
            <w:top w:w="0" w:type="dxa"/>
            <w:left w:w="108" w:type="dxa"/>
            <w:bottom w:w="0" w:type="dxa"/>
            <w:right w:w="108" w:type="dxa"/>
          </w:tblCellMar>
        </w:tblPrEx>
        <w:trPr>
          <w:trHeight w:val="397" w:hRule="atLeast"/>
          <w:jc w:val="center"/>
        </w:trPr>
        <w:tc>
          <w:tcPr>
            <w:tcW w:w="227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center"/>
              <w:rPr>
                <w:rFonts w:eastAsia="仿宋_GB2312"/>
                <w:sz w:val="24"/>
              </w:rPr>
            </w:pPr>
            <w:r>
              <w:rPr>
                <w:rFonts w:eastAsia="仿宋_GB2312"/>
                <w:sz w:val="24"/>
              </w:rPr>
              <w:t>园区地址</w:t>
            </w:r>
          </w:p>
        </w:tc>
        <w:tc>
          <w:tcPr>
            <w:tcW w:w="7259" w:type="dxa"/>
            <w:tcBorders>
              <w:top w:val="single" w:color="000000" w:sz="4" w:space="0"/>
              <w:left w:val="nil"/>
              <w:bottom w:val="single" w:color="000000" w:sz="4" w:space="0"/>
              <w:right w:val="single" w:color="000000" w:sz="4" w:space="0"/>
            </w:tcBorders>
            <w:vAlign w:val="center"/>
          </w:tcPr>
          <w:p>
            <w:pPr>
              <w:spacing w:line="500" w:lineRule="exact"/>
              <w:jc w:val="center"/>
              <w:rPr>
                <w:rFonts w:eastAsia="仿宋_GB2312"/>
                <w:sz w:val="24"/>
              </w:rPr>
            </w:pPr>
          </w:p>
        </w:tc>
      </w:tr>
      <w:tr>
        <w:tblPrEx>
          <w:tblLayout w:type="fixed"/>
          <w:tblCellMar>
            <w:top w:w="0" w:type="dxa"/>
            <w:left w:w="108" w:type="dxa"/>
            <w:bottom w:w="0" w:type="dxa"/>
            <w:right w:w="108" w:type="dxa"/>
          </w:tblCellMar>
        </w:tblPrEx>
        <w:trPr>
          <w:trHeight w:val="1599" w:hRule="atLeast"/>
          <w:jc w:val="center"/>
        </w:trPr>
        <w:tc>
          <w:tcPr>
            <w:tcW w:w="227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center"/>
              <w:rPr>
                <w:rFonts w:eastAsia="仿宋_GB2312"/>
                <w:sz w:val="24"/>
              </w:rPr>
            </w:pPr>
            <w:r>
              <w:rPr>
                <w:rFonts w:eastAsia="仿宋_GB2312"/>
                <w:sz w:val="24"/>
              </w:rPr>
              <w:t>基本情况</w:t>
            </w:r>
          </w:p>
        </w:tc>
        <w:tc>
          <w:tcPr>
            <w:tcW w:w="7259" w:type="dxa"/>
            <w:tcBorders>
              <w:top w:val="single" w:color="000000" w:sz="4" w:space="0"/>
              <w:left w:val="nil"/>
              <w:bottom w:val="single" w:color="000000" w:sz="4" w:space="0"/>
              <w:right w:val="single" w:color="000000" w:sz="4" w:space="0"/>
            </w:tcBorders>
            <w:vAlign w:val="center"/>
          </w:tcPr>
          <w:p>
            <w:pPr>
              <w:spacing w:line="500" w:lineRule="exact"/>
              <w:jc w:val="left"/>
              <w:rPr>
                <w:rFonts w:eastAsia="仿宋_GB2312"/>
                <w:sz w:val="24"/>
              </w:rPr>
            </w:pPr>
            <w:r>
              <w:rPr>
                <w:rFonts w:eastAsia="仿宋_GB2312"/>
                <w:sz w:val="24"/>
              </w:rPr>
              <w:t>（园区概况、人工智能产业发展等情况）</w:t>
            </w:r>
          </w:p>
        </w:tc>
      </w:tr>
      <w:tr>
        <w:tblPrEx>
          <w:tblLayout w:type="fixed"/>
          <w:tblCellMar>
            <w:top w:w="0" w:type="dxa"/>
            <w:left w:w="108" w:type="dxa"/>
            <w:bottom w:w="0" w:type="dxa"/>
            <w:right w:w="108" w:type="dxa"/>
          </w:tblCellMar>
        </w:tblPrEx>
        <w:trPr>
          <w:trHeight w:val="2772" w:hRule="atLeast"/>
          <w:jc w:val="center"/>
        </w:trPr>
        <w:tc>
          <w:tcPr>
            <w:tcW w:w="227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center"/>
              <w:rPr>
                <w:rFonts w:eastAsia="仿宋_GB2312"/>
                <w:sz w:val="24"/>
              </w:rPr>
            </w:pPr>
            <w:r>
              <w:rPr>
                <w:rFonts w:eastAsia="仿宋_GB2312"/>
                <w:sz w:val="24"/>
              </w:rPr>
              <w:t>工作机制</w:t>
            </w:r>
          </w:p>
        </w:tc>
        <w:tc>
          <w:tcPr>
            <w:tcW w:w="7259" w:type="dxa"/>
            <w:tcBorders>
              <w:top w:val="single" w:color="000000" w:sz="4" w:space="0"/>
              <w:left w:val="nil"/>
              <w:bottom w:val="single" w:color="000000" w:sz="4" w:space="0"/>
              <w:right w:val="single" w:color="000000" w:sz="4" w:space="0"/>
            </w:tcBorders>
            <w:vAlign w:val="center"/>
          </w:tcPr>
          <w:p>
            <w:pPr>
              <w:spacing w:line="500" w:lineRule="exact"/>
              <w:rPr>
                <w:rFonts w:eastAsia="仿宋_GB2312"/>
                <w:sz w:val="24"/>
              </w:rPr>
            </w:pPr>
            <w:r>
              <w:rPr>
                <w:rFonts w:eastAsia="仿宋_GB2312"/>
                <w:sz w:val="24"/>
              </w:rPr>
              <w:t>是否建立政府牵头的工作协调机制：（提供文件）</w:t>
            </w:r>
          </w:p>
          <w:p>
            <w:pPr>
              <w:spacing w:line="500" w:lineRule="exact"/>
              <w:rPr>
                <w:rFonts w:eastAsia="仿宋_GB2312"/>
                <w:sz w:val="24"/>
              </w:rPr>
            </w:pPr>
          </w:p>
          <w:p>
            <w:pPr>
              <w:spacing w:line="500" w:lineRule="exact"/>
              <w:rPr>
                <w:rFonts w:eastAsia="仿宋_GB2312"/>
                <w:sz w:val="24"/>
              </w:rPr>
            </w:pPr>
            <w:r>
              <w:rPr>
                <w:rFonts w:eastAsia="仿宋_GB2312"/>
                <w:sz w:val="24"/>
              </w:rPr>
              <w:t>园区日常管理机构：，负责人：。</w:t>
            </w:r>
          </w:p>
          <w:p>
            <w:pPr>
              <w:spacing w:line="500" w:lineRule="exact"/>
              <w:rPr>
                <w:rFonts w:eastAsia="仿宋_GB2312"/>
                <w:sz w:val="24"/>
              </w:rPr>
            </w:pPr>
          </w:p>
          <w:p>
            <w:pPr>
              <w:spacing w:line="500" w:lineRule="exact"/>
              <w:rPr>
                <w:rFonts w:eastAsia="仿宋_GB2312"/>
                <w:sz w:val="24"/>
              </w:rPr>
            </w:pPr>
            <w:r>
              <w:rPr>
                <w:rFonts w:eastAsia="仿宋_GB2312"/>
                <w:sz w:val="24"/>
              </w:rPr>
              <w:t>园区运营的专门服务团队：，负责人：。</w:t>
            </w:r>
          </w:p>
          <w:p>
            <w:pPr>
              <w:spacing w:line="500" w:lineRule="exact"/>
              <w:rPr>
                <w:rFonts w:eastAsia="仿宋_GB2312"/>
                <w:sz w:val="24"/>
              </w:rPr>
            </w:pPr>
          </w:p>
        </w:tc>
      </w:tr>
      <w:tr>
        <w:tblPrEx>
          <w:tblLayout w:type="fixed"/>
          <w:tblCellMar>
            <w:top w:w="0" w:type="dxa"/>
            <w:left w:w="108" w:type="dxa"/>
            <w:bottom w:w="0" w:type="dxa"/>
            <w:right w:w="108" w:type="dxa"/>
          </w:tblCellMar>
        </w:tblPrEx>
        <w:trPr>
          <w:trHeight w:val="2801" w:hRule="atLeast"/>
          <w:jc w:val="center"/>
        </w:trPr>
        <w:tc>
          <w:tcPr>
            <w:tcW w:w="227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center"/>
              <w:rPr>
                <w:rFonts w:eastAsia="仿宋_GB2312"/>
                <w:sz w:val="24"/>
              </w:rPr>
            </w:pPr>
            <w:r>
              <w:rPr>
                <w:rFonts w:eastAsia="仿宋_GB2312"/>
                <w:sz w:val="24"/>
              </w:rPr>
              <w:t>空间布局</w:t>
            </w:r>
          </w:p>
        </w:tc>
        <w:tc>
          <w:tcPr>
            <w:tcW w:w="7259" w:type="dxa"/>
            <w:tcBorders>
              <w:top w:val="single" w:color="000000" w:sz="4" w:space="0"/>
              <w:left w:val="nil"/>
              <w:bottom w:val="single" w:color="000000" w:sz="4" w:space="0"/>
              <w:right w:val="single" w:color="000000" w:sz="4" w:space="0"/>
            </w:tcBorders>
            <w:vAlign w:val="center"/>
          </w:tcPr>
          <w:p>
            <w:pPr>
              <w:spacing w:line="500" w:lineRule="exact"/>
              <w:rPr>
                <w:rFonts w:eastAsia="仿宋_GB2312"/>
                <w:sz w:val="24"/>
              </w:rPr>
            </w:pPr>
            <w:r>
              <w:rPr>
                <w:rFonts w:eastAsia="仿宋_GB2312"/>
                <w:sz w:val="24"/>
              </w:rPr>
              <w:t>是否符合城乡规划：</w:t>
            </w:r>
          </w:p>
          <w:p>
            <w:pPr>
              <w:spacing w:line="500" w:lineRule="exact"/>
              <w:rPr>
                <w:rFonts w:eastAsia="仿宋_GB2312"/>
                <w:sz w:val="24"/>
              </w:rPr>
            </w:pPr>
            <w:r>
              <w:rPr>
                <w:rFonts w:eastAsia="仿宋_GB2312"/>
                <w:sz w:val="24"/>
              </w:rPr>
              <w:t>规划名称：。</w:t>
            </w:r>
          </w:p>
          <w:p>
            <w:pPr>
              <w:spacing w:line="500" w:lineRule="exact"/>
              <w:rPr>
                <w:rFonts w:eastAsia="仿宋_GB2312"/>
                <w:sz w:val="24"/>
              </w:rPr>
            </w:pPr>
            <w:r>
              <w:rPr>
                <w:rFonts w:eastAsia="仿宋_GB2312"/>
                <w:sz w:val="24"/>
              </w:rPr>
              <w:t>规划建设面积（亩）：</w:t>
            </w:r>
          </w:p>
          <w:p>
            <w:pPr>
              <w:spacing w:line="500" w:lineRule="exact"/>
              <w:rPr>
                <w:rFonts w:eastAsia="仿宋_GB2312"/>
                <w:sz w:val="24"/>
              </w:rPr>
            </w:pPr>
            <w:r>
              <w:rPr>
                <w:rFonts w:eastAsia="仿宋_GB2312"/>
                <w:sz w:val="24"/>
              </w:rPr>
              <w:t>园区规划要点：</w:t>
            </w:r>
          </w:p>
          <w:p>
            <w:pPr>
              <w:spacing w:line="500" w:lineRule="exact"/>
              <w:rPr>
                <w:rFonts w:eastAsia="仿宋_GB2312"/>
                <w:sz w:val="24"/>
              </w:rPr>
            </w:pPr>
          </w:p>
        </w:tc>
      </w:tr>
      <w:tr>
        <w:tblPrEx>
          <w:tblLayout w:type="fixed"/>
          <w:tblCellMar>
            <w:top w:w="0" w:type="dxa"/>
            <w:left w:w="108" w:type="dxa"/>
            <w:bottom w:w="0" w:type="dxa"/>
            <w:right w:w="108" w:type="dxa"/>
          </w:tblCellMar>
        </w:tblPrEx>
        <w:trPr>
          <w:trHeight w:val="90" w:hRule="atLeast"/>
          <w:jc w:val="center"/>
        </w:trPr>
        <w:tc>
          <w:tcPr>
            <w:tcW w:w="227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center"/>
              <w:rPr>
                <w:rFonts w:eastAsia="仿宋_GB2312"/>
                <w:sz w:val="24"/>
              </w:rPr>
            </w:pPr>
            <w:r>
              <w:rPr>
                <w:rFonts w:eastAsia="仿宋_GB2312"/>
                <w:sz w:val="24"/>
              </w:rPr>
              <w:t>产业基础</w:t>
            </w:r>
          </w:p>
        </w:tc>
        <w:tc>
          <w:tcPr>
            <w:tcW w:w="7259" w:type="dxa"/>
            <w:tcBorders>
              <w:top w:val="single" w:color="000000" w:sz="4" w:space="0"/>
              <w:left w:val="nil"/>
              <w:bottom w:val="single" w:color="000000" w:sz="4" w:space="0"/>
              <w:right w:val="single" w:color="000000" w:sz="4" w:space="0"/>
            </w:tcBorders>
            <w:vAlign w:val="center"/>
          </w:tcPr>
          <w:p>
            <w:pPr>
              <w:spacing w:line="500" w:lineRule="exact"/>
              <w:rPr>
                <w:rFonts w:eastAsia="仿宋_GB2312"/>
                <w:sz w:val="24"/>
              </w:rPr>
            </w:pPr>
            <w:r>
              <w:rPr>
                <w:rFonts w:eastAsia="仿宋_GB2312"/>
                <w:sz w:val="24"/>
              </w:rPr>
              <w:t>近两年人工智能产业产值（万元）：。</w:t>
            </w:r>
          </w:p>
          <w:p>
            <w:pPr>
              <w:spacing w:line="500" w:lineRule="exact"/>
              <w:rPr>
                <w:rFonts w:eastAsia="仿宋_GB2312"/>
                <w:sz w:val="24"/>
              </w:rPr>
            </w:pPr>
            <w:r>
              <w:rPr>
                <w:rFonts w:eastAsia="仿宋_GB2312"/>
                <w:sz w:val="24"/>
              </w:rPr>
              <w:t>占当地全部产业总产值比重（%）：。</w:t>
            </w:r>
          </w:p>
          <w:p>
            <w:pPr>
              <w:spacing w:line="500" w:lineRule="exact"/>
              <w:rPr>
                <w:rFonts w:eastAsia="仿宋_GB2312"/>
                <w:sz w:val="24"/>
              </w:rPr>
            </w:pPr>
            <w:r>
              <w:rPr>
                <w:rFonts w:eastAsia="仿宋_GB2312"/>
                <w:sz w:val="24"/>
              </w:rPr>
              <w:t>估值5000万元以上人工智能企业数量：，分别为：</w:t>
            </w:r>
          </w:p>
          <w:p>
            <w:pPr>
              <w:spacing w:line="500" w:lineRule="exact"/>
              <w:rPr>
                <w:rFonts w:eastAsia="仿宋_GB2312"/>
                <w:sz w:val="24"/>
              </w:rPr>
            </w:pPr>
            <w:r>
              <w:rPr>
                <w:rFonts w:eastAsia="仿宋_GB2312"/>
                <w:sz w:val="24"/>
              </w:rPr>
              <w:t>1.，估值：；</w:t>
            </w:r>
          </w:p>
          <w:p>
            <w:pPr>
              <w:spacing w:line="500" w:lineRule="exact"/>
              <w:rPr>
                <w:rFonts w:eastAsia="仿宋_GB2312"/>
                <w:sz w:val="24"/>
              </w:rPr>
            </w:pPr>
            <w:r>
              <w:rPr>
                <w:rFonts w:eastAsia="仿宋_GB2312"/>
                <w:sz w:val="24"/>
              </w:rPr>
              <w:t>2.，估值：；</w:t>
            </w:r>
          </w:p>
          <w:p>
            <w:pPr>
              <w:spacing w:line="500" w:lineRule="exact"/>
              <w:rPr>
                <w:rFonts w:eastAsia="仿宋_GB2312"/>
                <w:sz w:val="24"/>
              </w:rPr>
            </w:pPr>
            <w:r>
              <w:rPr>
                <w:rFonts w:eastAsia="仿宋_GB2312"/>
                <w:sz w:val="24"/>
              </w:rPr>
              <w:t>3.，估值：；</w:t>
            </w:r>
          </w:p>
          <w:p>
            <w:pPr>
              <w:spacing w:line="500" w:lineRule="exact"/>
              <w:rPr>
                <w:rFonts w:eastAsia="仿宋_GB2312"/>
                <w:sz w:val="24"/>
              </w:rPr>
            </w:pPr>
            <w:r>
              <w:rPr>
                <w:rFonts w:eastAsia="仿宋_GB2312"/>
                <w:sz w:val="24"/>
              </w:rPr>
              <w:t>...</w:t>
            </w:r>
          </w:p>
          <w:p>
            <w:pPr>
              <w:spacing w:line="500" w:lineRule="exact"/>
              <w:rPr>
                <w:rFonts w:eastAsia="仿宋_GB2312"/>
                <w:sz w:val="24"/>
              </w:rPr>
            </w:pPr>
            <w:r>
              <w:rPr>
                <w:rFonts w:eastAsia="仿宋_GB2312"/>
                <w:sz w:val="24"/>
              </w:rPr>
              <w:t>估值2000万元人工智能企业数量：，分别为：</w:t>
            </w:r>
          </w:p>
          <w:p>
            <w:pPr>
              <w:spacing w:line="500" w:lineRule="exact"/>
              <w:rPr>
                <w:rFonts w:eastAsia="仿宋_GB2312"/>
                <w:sz w:val="24"/>
              </w:rPr>
            </w:pPr>
            <w:r>
              <w:rPr>
                <w:rFonts w:eastAsia="仿宋_GB2312"/>
                <w:sz w:val="24"/>
              </w:rPr>
              <w:t>1.，产值：；</w:t>
            </w:r>
          </w:p>
          <w:p>
            <w:pPr>
              <w:spacing w:line="500" w:lineRule="exact"/>
              <w:rPr>
                <w:rFonts w:eastAsia="仿宋_GB2312"/>
                <w:sz w:val="24"/>
              </w:rPr>
            </w:pPr>
            <w:r>
              <w:rPr>
                <w:rFonts w:eastAsia="仿宋_GB2312"/>
                <w:sz w:val="24"/>
              </w:rPr>
              <w:t>2.，产值：；</w:t>
            </w:r>
          </w:p>
          <w:p>
            <w:pPr>
              <w:spacing w:line="500" w:lineRule="exact"/>
              <w:rPr>
                <w:rFonts w:eastAsia="仿宋_GB2312"/>
                <w:sz w:val="24"/>
              </w:rPr>
            </w:pPr>
            <w:r>
              <w:rPr>
                <w:rFonts w:eastAsia="仿宋_GB2312"/>
                <w:sz w:val="24"/>
              </w:rPr>
              <w:t>3.，产值：；</w:t>
            </w:r>
          </w:p>
          <w:p>
            <w:pPr>
              <w:spacing w:line="500" w:lineRule="exact"/>
              <w:rPr>
                <w:rFonts w:eastAsia="仿宋_GB2312"/>
                <w:sz w:val="24"/>
              </w:rPr>
            </w:pPr>
            <w:r>
              <w:rPr>
                <w:rFonts w:eastAsia="仿宋_GB2312"/>
                <w:sz w:val="24"/>
              </w:rPr>
              <w:t>...</w:t>
            </w:r>
          </w:p>
        </w:tc>
      </w:tr>
      <w:tr>
        <w:tblPrEx>
          <w:tblLayout w:type="fixed"/>
          <w:tblCellMar>
            <w:top w:w="0" w:type="dxa"/>
            <w:left w:w="108" w:type="dxa"/>
            <w:bottom w:w="0" w:type="dxa"/>
            <w:right w:w="108" w:type="dxa"/>
          </w:tblCellMar>
        </w:tblPrEx>
        <w:trPr>
          <w:trHeight w:val="397" w:hRule="atLeast"/>
          <w:jc w:val="center"/>
        </w:trPr>
        <w:tc>
          <w:tcPr>
            <w:tcW w:w="227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center"/>
              <w:rPr>
                <w:rFonts w:eastAsia="仿宋_GB2312"/>
                <w:sz w:val="24"/>
              </w:rPr>
            </w:pPr>
            <w:r>
              <w:rPr>
                <w:rFonts w:eastAsia="仿宋_GB2312"/>
                <w:sz w:val="24"/>
              </w:rPr>
              <w:t>研发创新</w:t>
            </w:r>
          </w:p>
        </w:tc>
        <w:tc>
          <w:tcPr>
            <w:tcW w:w="7259" w:type="dxa"/>
            <w:tcBorders>
              <w:top w:val="single" w:color="000000" w:sz="4" w:space="0"/>
              <w:left w:val="nil"/>
              <w:bottom w:val="single" w:color="000000" w:sz="4" w:space="0"/>
              <w:right w:val="single" w:color="000000" w:sz="4" w:space="0"/>
            </w:tcBorders>
            <w:vAlign w:val="center"/>
          </w:tcPr>
          <w:p>
            <w:pPr>
              <w:spacing w:line="500" w:lineRule="exact"/>
              <w:rPr>
                <w:rFonts w:eastAsia="仿宋_GB2312"/>
                <w:sz w:val="24"/>
              </w:rPr>
            </w:pPr>
            <w:r>
              <w:rPr>
                <w:rFonts w:eastAsia="仿宋_GB2312"/>
                <w:sz w:val="24"/>
              </w:rPr>
              <w:t>建立专职研发机构的企业数量：，占企业总数比例（%）：，分别为：</w:t>
            </w:r>
          </w:p>
          <w:p>
            <w:pPr>
              <w:spacing w:line="500" w:lineRule="exact"/>
              <w:rPr>
                <w:rFonts w:eastAsia="仿宋_GB2312"/>
                <w:sz w:val="24"/>
              </w:rPr>
            </w:pPr>
            <w:r>
              <w:rPr>
                <w:rFonts w:eastAsia="仿宋_GB2312"/>
                <w:sz w:val="24"/>
              </w:rPr>
              <w:t>1.，研发机构名称：；</w:t>
            </w:r>
          </w:p>
          <w:p>
            <w:pPr>
              <w:spacing w:line="500" w:lineRule="exact"/>
              <w:rPr>
                <w:rFonts w:eastAsia="仿宋_GB2312"/>
                <w:sz w:val="24"/>
              </w:rPr>
            </w:pPr>
            <w:r>
              <w:rPr>
                <w:rFonts w:eastAsia="仿宋_GB2312"/>
                <w:sz w:val="24"/>
              </w:rPr>
              <w:t>2.，研发机构名称：；</w:t>
            </w:r>
          </w:p>
          <w:p>
            <w:pPr>
              <w:spacing w:line="500" w:lineRule="exact"/>
              <w:rPr>
                <w:rFonts w:eastAsia="仿宋_GB2312"/>
                <w:sz w:val="24"/>
              </w:rPr>
            </w:pPr>
            <w:r>
              <w:rPr>
                <w:rFonts w:eastAsia="仿宋_GB2312"/>
                <w:sz w:val="24"/>
              </w:rPr>
              <w:t>3.，研发机构名称：；</w:t>
            </w:r>
          </w:p>
          <w:p>
            <w:pPr>
              <w:spacing w:line="500" w:lineRule="exact"/>
              <w:rPr>
                <w:rFonts w:eastAsia="仿宋_GB2312"/>
                <w:sz w:val="24"/>
              </w:rPr>
            </w:pPr>
            <w:r>
              <w:rPr>
                <w:rFonts w:eastAsia="仿宋_GB2312"/>
                <w:sz w:val="24"/>
              </w:rPr>
              <w:t>...</w:t>
            </w:r>
          </w:p>
          <w:p>
            <w:pPr>
              <w:spacing w:line="500" w:lineRule="exact"/>
              <w:rPr>
                <w:rFonts w:eastAsia="仿宋_GB2312"/>
                <w:sz w:val="24"/>
              </w:rPr>
            </w:pPr>
            <w:r>
              <w:rPr>
                <w:rFonts w:eastAsia="仿宋_GB2312"/>
                <w:sz w:val="24"/>
              </w:rPr>
              <w:t>创业创新服务平台数量，分别为：</w:t>
            </w:r>
          </w:p>
          <w:p>
            <w:pPr>
              <w:spacing w:line="500" w:lineRule="exact"/>
              <w:rPr>
                <w:rFonts w:eastAsia="仿宋_GB2312"/>
                <w:sz w:val="24"/>
              </w:rPr>
            </w:pPr>
            <w:r>
              <w:rPr>
                <w:rFonts w:eastAsia="仿宋_GB2312"/>
                <w:sz w:val="24"/>
              </w:rPr>
              <w:t>1.；</w:t>
            </w:r>
          </w:p>
          <w:p>
            <w:pPr>
              <w:spacing w:line="500" w:lineRule="exact"/>
              <w:rPr>
                <w:rFonts w:eastAsia="仿宋_GB2312"/>
                <w:sz w:val="24"/>
              </w:rPr>
            </w:pPr>
            <w:r>
              <w:rPr>
                <w:rFonts w:eastAsia="仿宋_GB2312"/>
                <w:sz w:val="24"/>
              </w:rPr>
              <w:t>2.；</w:t>
            </w:r>
          </w:p>
          <w:p>
            <w:pPr>
              <w:spacing w:line="500" w:lineRule="exact"/>
              <w:rPr>
                <w:rFonts w:eastAsia="仿宋_GB2312"/>
                <w:sz w:val="24"/>
              </w:rPr>
            </w:pPr>
            <w:r>
              <w:rPr>
                <w:rFonts w:eastAsia="仿宋_GB2312"/>
                <w:sz w:val="24"/>
              </w:rPr>
              <w:t>3.；</w:t>
            </w:r>
          </w:p>
          <w:p>
            <w:pPr>
              <w:spacing w:line="500" w:lineRule="exact"/>
              <w:rPr>
                <w:rFonts w:eastAsia="仿宋_GB2312"/>
                <w:sz w:val="24"/>
              </w:rPr>
            </w:pPr>
            <w:r>
              <w:rPr>
                <w:rFonts w:eastAsia="仿宋_GB2312"/>
                <w:sz w:val="24"/>
              </w:rPr>
              <w:t>...</w:t>
            </w:r>
          </w:p>
          <w:p>
            <w:pPr>
              <w:spacing w:line="500" w:lineRule="exact"/>
              <w:rPr>
                <w:rFonts w:eastAsia="仿宋_GB2312"/>
                <w:sz w:val="24"/>
              </w:rPr>
            </w:pPr>
            <w:r>
              <w:rPr>
                <w:rFonts w:eastAsia="仿宋_GB2312"/>
                <w:sz w:val="24"/>
              </w:rPr>
              <w:t>开展研发合作企业数量，分别为：</w:t>
            </w:r>
          </w:p>
          <w:p>
            <w:pPr>
              <w:spacing w:line="500" w:lineRule="exact"/>
              <w:rPr>
                <w:rFonts w:eastAsia="仿宋_GB2312"/>
                <w:sz w:val="24"/>
              </w:rPr>
            </w:pPr>
            <w:r>
              <w:rPr>
                <w:rFonts w:eastAsia="仿宋_GB2312"/>
                <w:sz w:val="24"/>
              </w:rPr>
              <w:t>1.，研发领域：；</w:t>
            </w:r>
          </w:p>
          <w:p>
            <w:pPr>
              <w:spacing w:line="500" w:lineRule="exact"/>
              <w:rPr>
                <w:rFonts w:eastAsia="仿宋_GB2312"/>
                <w:sz w:val="24"/>
              </w:rPr>
            </w:pPr>
            <w:r>
              <w:rPr>
                <w:rFonts w:eastAsia="仿宋_GB2312"/>
                <w:sz w:val="24"/>
              </w:rPr>
              <w:t>2.，研发领域：；</w:t>
            </w:r>
          </w:p>
          <w:p>
            <w:pPr>
              <w:spacing w:line="500" w:lineRule="exact"/>
              <w:rPr>
                <w:rFonts w:eastAsia="仿宋_GB2312"/>
                <w:sz w:val="24"/>
              </w:rPr>
            </w:pPr>
            <w:r>
              <w:rPr>
                <w:rFonts w:eastAsia="仿宋_GB2312"/>
                <w:sz w:val="24"/>
              </w:rPr>
              <w:t>3.，研发领域：；</w:t>
            </w:r>
          </w:p>
          <w:p>
            <w:pPr>
              <w:spacing w:line="500" w:lineRule="exact"/>
              <w:rPr>
                <w:rFonts w:eastAsia="仿宋_GB2312"/>
                <w:sz w:val="24"/>
              </w:rPr>
            </w:pPr>
            <w:r>
              <w:rPr>
                <w:rFonts w:eastAsia="仿宋_GB2312"/>
                <w:sz w:val="24"/>
              </w:rPr>
              <w:t>...</w:t>
            </w:r>
          </w:p>
        </w:tc>
      </w:tr>
      <w:tr>
        <w:tblPrEx>
          <w:tblLayout w:type="fixed"/>
          <w:tblCellMar>
            <w:top w:w="0" w:type="dxa"/>
            <w:left w:w="108" w:type="dxa"/>
            <w:bottom w:w="0" w:type="dxa"/>
            <w:right w:w="108" w:type="dxa"/>
          </w:tblCellMar>
        </w:tblPrEx>
        <w:trPr>
          <w:trHeight w:val="1047" w:hRule="atLeast"/>
          <w:jc w:val="center"/>
        </w:trPr>
        <w:tc>
          <w:tcPr>
            <w:tcW w:w="227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center"/>
              <w:rPr>
                <w:rFonts w:eastAsia="仿宋_GB2312"/>
                <w:sz w:val="24"/>
              </w:rPr>
            </w:pPr>
            <w:r>
              <w:rPr>
                <w:rFonts w:eastAsia="仿宋_GB2312"/>
                <w:sz w:val="24"/>
              </w:rPr>
              <w:t>政策配套</w:t>
            </w:r>
          </w:p>
        </w:tc>
        <w:tc>
          <w:tcPr>
            <w:tcW w:w="7259" w:type="dxa"/>
            <w:tcBorders>
              <w:top w:val="single" w:color="000000" w:sz="4" w:space="0"/>
              <w:left w:val="nil"/>
              <w:bottom w:val="single" w:color="000000" w:sz="4" w:space="0"/>
              <w:right w:val="single" w:color="000000" w:sz="4" w:space="0"/>
            </w:tcBorders>
            <w:vAlign w:val="center"/>
          </w:tcPr>
          <w:p>
            <w:pPr>
              <w:spacing w:line="500" w:lineRule="exact"/>
              <w:rPr>
                <w:rFonts w:eastAsia="仿宋_GB2312"/>
                <w:sz w:val="24"/>
              </w:rPr>
            </w:pPr>
            <w:r>
              <w:rPr>
                <w:rFonts w:eastAsia="仿宋_GB2312"/>
                <w:sz w:val="24"/>
              </w:rPr>
              <w:t>地级以上市政府扶持人工智能发展政策：</w:t>
            </w:r>
          </w:p>
          <w:p>
            <w:pPr>
              <w:spacing w:line="500" w:lineRule="exact"/>
              <w:rPr>
                <w:rFonts w:eastAsia="仿宋_GB2312"/>
                <w:sz w:val="24"/>
              </w:rPr>
            </w:pPr>
          </w:p>
          <w:p>
            <w:pPr>
              <w:spacing w:line="500" w:lineRule="exact"/>
              <w:rPr>
                <w:rFonts w:eastAsia="仿宋_GB2312"/>
                <w:sz w:val="24"/>
              </w:rPr>
            </w:pPr>
            <w:r>
              <w:rPr>
                <w:rFonts w:eastAsia="仿宋_GB2312"/>
                <w:sz w:val="24"/>
              </w:rPr>
              <w:t>支持园区建设资金安排计划：</w:t>
            </w:r>
          </w:p>
          <w:p>
            <w:pPr>
              <w:spacing w:line="500" w:lineRule="exact"/>
              <w:rPr>
                <w:rFonts w:eastAsia="仿宋_GB2312"/>
                <w:sz w:val="24"/>
              </w:rPr>
            </w:pPr>
          </w:p>
          <w:p>
            <w:pPr>
              <w:spacing w:line="500" w:lineRule="exact"/>
              <w:rPr>
                <w:rFonts w:eastAsia="仿宋_GB2312"/>
                <w:sz w:val="24"/>
              </w:rPr>
            </w:pPr>
            <w:r>
              <w:rPr>
                <w:rFonts w:eastAsia="仿宋_GB2312"/>
                <w:sz w:val="24"/>
              </w:rPr>
              <w:t>扶持人工智能产业资金安排计划：</w:t>
            </w:r>
          </w:p>
          <w:p>
            <w:pPr>
              <w:spacing w:line="500" w:lineRule="exact"/>
              <w:rPr>
                <w:rFonts w:eastAsia="仿宋_GB2312"/>
                <w:sz w:val="24"/>
              </w:rPr>
            </w:pPr>
          </w:p>
          <w:p>
            <w:pPr>
              <w:spacing w:line="500" w:lineRule="exact"/>
              <w:rPr>
                <w:rFonts w:eastAsia="仿宋_GB2312"/>
                <w:sz w:val="24"/>
              </w:rPr>
            </w:pPr>
            <w:r>
              <w:rPr>
                <w:rFonts w:eastAsia="仿宋_GB2312"/>
                <w:sz w:val="24"/>
              </w:rPr>
              <w:t>相关产业政策、人才引进等其他配套政策：</w:t>
            </w:r>
          </w:p>
          <w:p>
            <w:pPr>
              <w:spacing w:line="500" w:lineRule="exact"/>
              <w:rPr>
                <w:rFonts w:eastAsia="仿宋_GB2312"/>
                <w:sz w:val="24"/>
              </w:rPr>
            </w:pPr>
          </w:p>
        </w:tc>
      </w:tr>
      <w:tr>
        <w:tblPrEx>
          <w:tblLayout w:type="fixed"/>
          <w:tblCellMar>
            <w:top w:w="0" w:type="dxa"/>
            <w:left w:w="108" w:type="dxa"/>
            <w:bottom w:w="0" w:type="dxa"/>
            <w:right w:w="108" w:type="dxa"/>
          </w:tblCellMar>
        </w:tblPrEx>
        <w:trPr>
          <w:trHeight w:val="90" w:hRule="atLeast"/>
          <w:jc w:val="center"/>
        </w:trPr>
        <w:tc>
          <w:tcPr>
            <w:tcW w:w="227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center"/>
              <w:rPr>
                <w:rFonts w:eastAsia="仿宋_GB2312"/>
                <w:sz w:val="24"/>
              </w:rPr>
            </w:pPr>
            <w:r>
              <w:rPr>
                <w:rFonts w:eastAsia="仿宋_GB2312"/>
                <w:sz w:val="24"/>
              </w:rPr>
              <w:t>基础设施</w:t>
            </w:r>
          </w:p>
        </w:tc>
        <w:tc>
          <w:tcPr>
            <w:tcW w:w="7259" w:type="dxa"/>
            <w:tcBorders>
              <w:top w:val="single" w:color="000000" w:sz="4" w:space="0"/>
              <w:left w:val="nil"/>
              <w:bottom w:val="single" w:color="000000" w:sz="4" w:space="0"/>
              <w:right w:val="single" w:color="000000" w:sz="4" w:space="0"/>
            </w:tcBorders>
            <w:vAlign w:val="center"/>
          </w:tcPr>
          <w:p>
            <w:pPr>
              <w:spacing w:line="500" w:lineRule="exact"/>
              <w:rPr>
                <w:rFonts w:eastAsia="仿宋_GB2312"/>
                <w:sz w:val="24"/>
              </w:rPr>
            </w:pPr>
            <w:r>
              <w:rPr>
                <w:rFonts w:eastAsia="仿宋_GB2312"/>
                <w:sz w:val="24"/>
              </w:rPr>
              <w:t>专业性公共服务平台数量，分别为：</w:t>
            </w:r>
          </w:p>
          <w:p>
            <w:pPr>
              <w:spacing w:line="500" w:lineRule="exact"/>
              <w:rPr>
                <w:rFonts w:eastAsia="仿宋_GB2312"/>
                <w:sz w:val="24"/>
              </w:rPr>
            </w:pPr>
            <w:r>
              <w:rPr>
                <w:rFonts w:eastAsia="仿宋_GB2312"/>
                <w:sz w:val="24"/>
              </w:rPr>
              <w:t>1.；</w:t>
            </w:r>
          </w:p>
          <w:p>
            <w:pPr>
              <w:spacing w:line="500" w:lineRule="exact"/>
              <w:rPr>
                <w:rFonts w:eastAsia="仿宋_GB2312"/>
                <w:sz w:val="24"/>
              </w:rPr>
            </w:pPr>
            <w:r>
              <w:rPr>
                <w:rFonts w:eastAsia="仿宋_GB2312"/>
                <w:sz w:val="24"/>
              </w:rPr>
              <w:t>2.；</w:t>
            </w:r>
          </w:p>
          <w:p>
            <w:pPr>
              <w:spacing w:line="500" w:lineRule="exact"/>
              <w:rPr>
                <w:rFonts w:eastAsia="仿宋_GB2312"/>
                <w:sz w:val="24"/>
              </w:rPr>
            </w:pPr>
            <w:r>
              <w:rPr>
                <w:rFonts w:eastAsia="仿宋_GB2312"/>
                <w:sz w:val="24"/>
              </w:rPr>
              <w:t>3.；</w:t>
            </w:r>
          </w:p>
          <w:p>
            <w:pPr>
              <w:spacing w:line="500" w:lineRule="exact"/>
              <w:rPr>
                <w:rFonts w:eastAsia="仿宋_GB2312"/>
                <w:sz w:val="24"/>
              </w:rPr>
            </w:pPr>
            <w:r>
              <w:rPr>
                <w:rFonts w:eastAsia="仿宋_GB2312"/>
                <w:sz w:val="24"/>
              </w:rPr>
              <w:t>...</w:t>
            </w:r>
          </w:p>
          <w:p>
            <w:pPr>
              <w:spacing w:line="400" w:lineRule="exact"/>
              <w:rPr>
                <w:rFonts w:eastAsia="仿宋_GB2312"/>
                <w:sz w:val="24"/>
              </w:rPr>
            </w:pPr>
            <w:r>
              <w:rPr>
                <w:rFonts w:eastAsia="仿宋_GB2312"/>
                <w:sz w:val="24"/>
              </w:rPr>
              <w:t>100M以上光纤接入用户占比：</w:t>
            </w:r>
          </w:p>
          <w:p>
            <w:pPr>
              <w:spacing w:line="500" w:lineRule="exact"/>
              <w:rPr>
                <w:rFonts w:eastAsia="仿宋_GB2312"/>
                <w:sz w:val="24"/>
              </w:rPr>
            </w:pPr>
          </w:p>
        </w:tc>
      </w:tr>
      <w:tr>
        <w:tblPrEx>
          <w:tblLayout w:type="fixed"/>
          <w:tblCellMar>
            <w:top w:w="0" w:type="dxa"/>
            <w:left w:w="108" w:type="dxa"/>
            <w:bottom w:w="0" w:type="dxa"/>
            <w:right w:w="108" w:type="dxa"/>
          </w:tblCellMar>
        </w:tblPrEx>
        <w:trPr>
          <w:trHeight w:val="1975" w:hRule="atLeast"/>
          <w:jc w:val="center"/>
        </w:trPr>
        <w:tc>
          <w:tcPr>
            <w:tcW w:w="227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center"/>
              <w:rPr>
                <w:rFonts w:eastAsia="仿宋_GB2312"/>
                <w:sz w:val="24"/>
              </w:rPr>
            </w:pPr>
            <w:r>
              <w:rPr>
                <w:rFonts w:eastAsia="仿宋_GB2312"/>
                <w:sz w:val="24"/>
              </w:rPr>
              <w:t>建设工作方案要点</w:t>
            </w:r>
          </w:p>
        </w:tc>
        <w:tc>
          <w:tcPr>
            <w:tcW w:w="7259" w:type="dxa"/>
            <w:tcBorders>
              <w:top w:val="single" w:color="000000" w:sz="4" w:space="0"/>
              <w:left w:val="nil"/>
              <w:bottom w:val="single" w:color="000000" w:sz="4" w:space="0"/>
              <w:right w:val="single" w:color="000000" w:sz="4" w:space="0"/>
            </w:tcBorders>
            <w:vAlign w:val="center"/>
          </w:tcPr>
          <w:p>
            <w:pPr>
              <w:spacing w:line="500" w:lineRule="exact"/>
              <w:jc w:val="center"/>
              <w:rPr>
                <w:rFonts w:eastAsia="仿宋_GB2312"/>
                <w:sz w:val="24"/>
              </w:rPr>
            </w:pPr>
            <w:r>
              <w:rPr>
                <w:rFonts w:eastAsia="仿宋_GB2312"/>
                <w:sz w:val="24"/>
              </w:rPr>
              <w:t>（园区建设总体目标；重点建设项目的名称、投资额、用地、分年投资计划等）</w:t>
            </w:r>
          </w:p>
        </w:tc>
      </w:tr>
      <w:tr>
        <w:tblPrEx>
          <w:tblLayout w:type="fixed"/>
          <w:tblCellMar>
            <w:top w:w="0" w:type="dxa"/>
            <w:left w:w="108" w:type="dxa"/>
            <w:bottom w:w="0" w:type="dxa"/>
            <w:right w:w="108" w:type="dxa"/>
          </w:tblCellMar>
        </w:tblPrEx>
        <w:trPr>
          <w:trHeight w:val="1975" w:hRule="atLeast"/>
          <w:jc w:val="center"/>
        </w:trPr>
        <w:tc>
          <w:tcPr>
            <w:tcW w:w="227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center"/>
              <w:rPr>
                <w:rFonts w:eastAsia="仿宋_GB2312"/>
                <w:sz w:val="24"/>
              </w:rPr>
            </w:pPr>
            <w:r>
              <w:rPr>
                <w:rFonts w:eastAsia="仿宋_GB2312"/>
                <w:sz w:val="24"/>
              </w:rPr>
              <w:t>环评情况</w:t>
            </w:r>
          </w:p>
        </w:tc>
        <w:tc>
          <w:tcPr>
            <w:tcW w:w="7259" w:type="dxa"/>
            <w:tcBorders>
              <w:top w:val="single" w:color="000000" w:sz="4" w:space="0"/>
              <w:left w:val="nil"/>
              <w:bottom w:val="single" w:color="000000" w:sz="4" w:space="0"/>
              <w:right w:val="single" w:color="000000" w:sz="4" w:space="0"/>
            </w:tcBorders>
            <w:vAlign w:val="center"/>
          </w:tcPr>
          <w:p>
            <w:pPr>
              <w:spacing w:line="500" w:lineRule="exact"/>
              <w:jc w:val="center"/>
              <w:rPr>
                <w:rFonts w:eastAsia="仿宋_GB2312"/>
                <w:sz w:val="24"/>
              </w:rPr>
            </w:pPr>
            <w:r>
              <w:rPr>
                <w:rFonts w:eastAsia="仿宋_GB2312"/>
                <w:color w:val="000000"/>
                <w:sz w:val="24"/>
                <w:szCs w:val="22"/>
              </w:rPr>
              <w:t>（规划环评审查或建设项目环评审批意见）</w:t>
            </w:r>
          </w:p>
        </w:tc>
      </w:tr>
    </w:tbl>
    <w:p>
      <w:pPr>
        <w:spacing w:line="540" w:lineRule="exact"/>
        <w:rPr>
          <w:rFonts w:eastAsia="仿宋_GB2312"/>
          <w:sz w:val="32"/>
          <w:szCs w:val="32"/>
        </w:rPr>
      </w:pPr>
    </w:p>
    <w:p>
      <w:pPr>
        <w:spacing w:line="540" w:lineRule="exact"/>
        <w:rPr>
          <w:rFonts w:eastAsia="仿宋_GB2312"/>
          <w:sz w:val="24"/>
        </w:rPr>
      </w:pPr>
      <w:r>
        <w:rPr>
          <w:rFonts w:eastAsia="仿宋_GB2312"/>
          <w:sz w:val="32"/>
          <w:szCs w:val="32"/>
        </w:rPr>
        <w:t>填表联系人：</w:t>
      </w:r>
      <w:r>
        <w:rPr>
          <w:rFonts w:eastAsia="仿宋_GB2312"/>
          <w:sz w:val="24"/>
        </w:rPr>
        <w:t>；</w:t>
      </w:r>
    </w:p>
    <w:p>
      <w:pPr>
        <w:spacing w:line="540" w:lineRule="exact"/>
        <w:rPr>
          <w:rFonts w:eastAsia="仿宋_GB2312"/>
          <w:sz w:val="24"/>
        </w:rPr>
      </w:pPr>
      <w:r>
        <w:rPr>
          <w:rFonts w:eastAsia="仿宋_GB2312"/>
          <w:sz w:val="32"/>
          <w:szCs w:val="32"/>
        </w:rPr>
        <w:t>联系电话（座机和手机）：</w:t>
      </w:r>
      <w:r>
        <w:rPr>
          <w:rFonts w:eastAsia="仿宋_GB2312"/>
          <w:sz w:val="24"/>
        </w:rPr>
        <w:t>；</w:t>
      </w:r>
    </w:p>
    <w:p>
      <w:pPr>
        <w:spacing w:line="540" w:lineRule="exact"/>
        <w:rPr>
          <w:rFonts w:eastAsia="仿宋_GB2312"/>
          <w:sz w:val="32"/>
          <w:szCs w:val="32"/>
        </w:rPr>
      </w:pPr>
      <w:r>
        <w:rPr>
          <w:rFonts w:eastAsia="仿宋_GB2312"/>
          <w:sz w:val="32"/>
          <w:szCs w:val="32"/>
        </w:rPr>
        <w:t>传  真：</w:t>
      </w:r>
      <w:r>
        <w:rPr>
          <w:rFonts w:eastAsia="仿宋_GB2312"/>
          <w:sz w:val="24"/>
        </w:rPr>
        <w:t>；</w:t>
      </w:r>
      <w:r>
        <w:rPr>
          <w:rFonts w:eastAsia="仿宋_GB2312"/>
          <w:sz w:val="32"/>
          <w:szCs w:val="32"/>
        </w:rPr>
        <w:t>电子邮箱：</w:t>
      </w:r>
      <w:r>
        <w:rPr>
          <w:rFonts w:eastAsia="仿宋_GB2312"/>
          <w:sz w:val="24"/>
        </w:rPr>
        <w:t>。</w:t>
      </w:r>
      <w:r>
        <w:rPr>
          <w:rFonts w:eastAsia="仿宋_GB2312"/>
          <w:sz w:val="32"/>
          <w:szCs w:val="32"/>
        </w:rPr>
        <w:tab/>
      </w:r>
    </w:p>
    <w:p>
      <w:pPr>
        <w:spacing w:line="500" w:lineRule="exact"/>
        <w:rPr>
          <w:rFonts w:eastAsia="仿宋_GB2312"/>
          <w:sz w:val="32"/>
          <w:szCs w:val="32"/>
        </w:rPr>
      </w:pPr>
      <w:r>
        <w:rPr>
          <w:rFonts w:eastAsia="仿宋_GB2312"/>
          <w:sz w:val="32"/>
          <w:szCs w:val="32"/>
        </w:rPr>
        <w:br w:type="page"/>
      </w:r>
      <w:r>
        <w:rPr>
          <w:rFonts w:eastAsia="黑体"/>
          <w:sz w:val="32"/>
          <w:szCs w:val="32"/>
        </w:rPr>
        <w:t>附件2-2</w:t>
      </w:r>
    </w:p>
    <w:p>
      <w:pPr>
        <w:spacing w:line="500" w:lineRule="exact"/>
        <w:jc w:val="center"/>
        <w:rPr>
          <w:rFonts w:eastAsia="方正小标宋简体"/>
          <w:spacing w:val="-20"/>
          <w:sz w:val="44"/>
          <w:szCs w:val="44"/>
        </w:rPr>
      </w:pPr>
      <w:r>
        <w:rPr>
          <w:rFonts w:eastAsia="方正小标宋简体"/>
          <w:spacing w:val="-20"/>
          <w:sz w:val="44"/>
          <w:szCs w:val="44"/>
        </w:rPr>
        <w:t>广东省人工智能产业园申请报告</w:t>
      </w:r>
    </w:p>
    <w:p>
      <w:pPr>
        <w:spacing w:line="500" w:lineRule="exact"/>
        <w:jc w:val="center"/>
        <w:rPr>
          <w:rFonts w:eastAsia="方正小标宋简体"/>
          <w:spacing w:val="-20"/>
          <w:sz w:val="44"/>
          <w:szCs w:val="44"/>
        </w:rPr>
      </w:pPr>
      <w:r>
        <w:rPr>
          <w:rFonts w:eastAsia="方正小标宋简体"/>
          <w:spacing w:val="-20"/>
          <w:sz w:val="44"/>
          <w:szCs w:val="44"/>
        </w:rPr>
        <w:t>编写提纲</w:t>
      </w:r>
    </w:p>
    <w:p>
      <w:pPr>
        <w:spacing w:line="500" w:lineRule="exact"/>
        <w:jc w:val="center"/>
        <w:rPr>
          <w:rFonts w:eastAsia="方正小标宋简体"/>
          <w:spacing w:val="-20"/>
          <w:sz w:val="44"/>
          <w:szCs w:val="44"/>
        </w:rPr>
      </w:pPr>
    </w:p>
    <w:p>
      <w:pPr>
        <w:spacing w:line="500" w:lineRule="exact"/>
        <w:ind w:left="640"/>
        <w:rPr>
          <w:rFonts w:eastAsia="黑体"/>
          <w:sz w:val="32"/>
          <w:szCs w:val="32"/>
        </w:rPr>
      </w:pPr>
      <w:r>
        <w:rPr>
          <w:rFonts w:eastAsia="黑体"/>
          <w:sz w:val="32"/>
          <w:szCs w:val="32"/>
        </w:rPr>
        <w:t>一、园区基本情况</w:t>
      </w:r>
    </w:p>
    <w:p>
      <w:pPr>
        <w:spacing w:line="500" w:lineRule="exact"/>
        <w:ind w:firstLine="640" w:firstLineChars="200"/>
        <w:rPr>
          <w:rFonts w:eastAsia="仿宋_GB2312"/>
          <w:sz w:val="32"/>
          <w:szCs w:val="32"/>
        </w:rPr>
      </w:pPr>
      <w:r>
        <w:rPr>
          <w:rFonts w:eastAsia="仿宋_GB2312"/>
          <w:sz w:val="32"/>
          <w:szCs w:val="32"/>
        </w:rPr>
        <w:t>地理位置、覆盖范围、产业配套设施等。</w:t>
      </w:r>
    </w:p>
    <w:p>
      <w:pPr>
        <w:spacing w:line="500" w:lineRule="exact"/>
        <w:ind w:firstLine="640" w:firstLineChars="200"/>
        <w:rPr>
          <w:rFonts w:eastAsia="黑体"/>
          <w:sz w:val="32"/>
          <w:szCs w:val="32"/>
        </w:rPr>
      </w:pPr>
      <w:r>
        <w:rPr>
          <w:rFonts w:eastAsia="黑体"/>
          <w:sz w:val="32"/>
          <w:szCs w:val="32"/>
        </w:rPr>
        <w:t>二、园区产业发展情况</w:t>
      </w:r>
    </w:p>
    <w:p>
      <w:pPr>
        <w:spacing w:line="500" w:lineRule="exact"/>
        <w:ind w:firstLine="640" w:firstLineChars="200"/>
        <w:rPr>
          <w:rFonts w:eastAsia="仿宋_GB2312"/>
          <w:sz w:val="32"/>
          <w:szCs w:val="32"/>
        </w:rPr>
      </w:pPr>
      <w:r>
        <w:rPr>
          <w:rFonts w:eastAsia="仿宋_GB2312"/>
          <w:sz w:val="32"/>
          <w:szCs w:val="32"/>
        </w:rPr>
        <w:t>（一）人工智能产业发展水平（产值规模、企业数量、发展潜力、行业地位、产业集聚度等）</w:t>
      </w:r>
    </w:p>
    <w:p>
      <w:pPr>
        <w:spacing w:line="500" w:lineRule="exact"/>
        <w:ind w:firstLine="640" w:firstLineChars="200"/>
        <w:rPr>
          <w:rFonts w:eastAsia="仿宋_GB2312"/>
          <w:sz w:val="32"/>
          <w:szCs w:val="32"/>
        </w:rPr>
      </w:pPr>
      <w:r>
        <w:rPr>
          <w:rFonts w:eastAsia="仿宋_GB2312"/>
          <w:sz w:val="32"/>
          <w:szCs w:val="32"/>
        </w:rPr>
        <w:t>（二）人工智能产业发展基础（骨干企业、产业链配套、人才、产学研合作、公共服务平台等）</w:t>
      </w:r>
    </w:p>
    <w:p>
      <w:pPr>
        <w:spacing w:line="500" w:lineRule="exact"/>
        <w:ind w:firstLine="640" w:firstLineChars="200"/>
        <w:rPr>
          <w:rFonts w:eastAsia="仿宋_GB2312"/>
          <w:sz w:val="32"/>
          <w:szCs w:val="32"/>
        </w:rPr>
      </w:pPr>
      <w:r>
        <w:rPr>
          <w:rFonts w:eastAsia="仿宋_GB2312"/>
          <w:sz w:val="32"/>
          <w:szCs w:val="32"/>
        </w:rPr>
        <w:t>（三）人工智能创新能力（研发机构、研发投入、知识产权、技术成果转化等）</w:t>
      </w:r>
    </w:p>
    <w:p>
      <w:pPr>
        <w:spacing w:line="500" w:lineRule="exact"/>
        <w:ind w:firstLine="640" w:firstLineChars="200"/>
        <w:rPr>
          <w:rFonts w:eastAsia="仿宋_GB2312"/>
          <w:sz w:val="32"/>
          <w:szCs w:val="32"/>
        </w:rPr>
      </w:pPr>
      <w:r>
        <w:rPr>
          <w:rFonts w:eastAsia="仿宋_GB2312"/>
          <w:sz w:val="32"/>
          <w:szCs w:val="32"/>
        </w:rPr>
        <w:t>（四）人工智能与实体经济融合发展情况（人工智能新技术、新模式应用情况，已经实施或者正在实施的重大人工智能应用示范项目情况等）</w:t>
      </w:r>
    </w:p>
    <w:p>
      <w:pPr>
        <w:spacing w:line="500" w:lineRule="exact"/>
        <w:ind w:firstLine="640" w:firstLineChars="200"/>
        <w:rPr>
          <w:rFonts w:eastAsia="黑体"/>
          <w:sz w:val="32"/>
          <w:szCs w:val="32"/>
        </w:rPr>
      </w:pPr>
      <w:r>
        <w:rPr>
          <w:rFonts w:eastAsia="黑体"/>
          <w:sz w:val="32"/>
          <w:szCs w:val="32"/>
        </w:rPr>
        <w:t>三、人工智能园工作方案</w:t>
      </w:r>
    </w:p>
    <w:p>
      <w:pPr>
        <w:spacing w:line="500" w:lineRule="exact"/>
        <w:ind w:firstLine="640" w:firstLineChars="200"/>
        <w:rPr>
          <w:rFonts w:eastAsia="仿宋_GB2312"/>
          <w:sz w:val="32"/>
          <w:szCs w:val="32"/>
        </w:rPr>
      </w:pPr>
      <w:r>
        <w:rPr>
          <w:rFonts w:eastAsia="仿宋_GB2312"/>
          <w:sz w:val="32"/>
          <w:szCs w:val="32"/>
        </w:rPr>
        <w:t>（一）园区建设总体目标及发展规划</w:t>
      </w:r>
    </w:p>
    <w:p>
      <w:pPr>
        <w:snapToGrid w:val="0"/>
        <w:spacing w:line="500" w:lineRule="exact"/>
        <w:ind w:firstLine="640"/>
        <w:rPr>
          <w:rFonts w:eastAsia="仿宋_GB2312"/>
          <w:sz w:val="32"/>
          <w:szCs w:val="32"/>
        </w:rPr>
      </w:pPr>
      <w:r>
        <w:rPr>
          <w:rFonts w:eastAsia="仿宋_GB2312"/>
          <w:sz w:val="32"/>
          <w:szCs w:val="32"/>
        </w:rPr>
        <w:t>（二）园区</w:t>
      </w:r>
      <w:r>
        <w:rPr>
          <w:rFonts w:eastAsia="仿宋_GB2312"/>
          <w:sz w:val="32"/>
        </w:rPr>
        <w:t>项目建设实施方案</w:t>
      </w:r>
      <w:r>
        <w:rPr>
          <w:rFonts w:eastAsia="仿宋_GB2312"/>
          <w:sz w:val="32"/>
          <w:szCs w:val="32"/>
        </w:rPr>
        <w:t>（骨干企业、重点项目建设、重大应用示范项目的实施、新建设的重点行业人工智能技术应用示范项目计划、拟引进的重大高端项目计划、公共服务平台建设等）</w:t>
      </w:r>
    </w:p>
    <w:p>
      <w:pPr>
        <w:spacing w:line="500" w:lineRule="exact"/>
        <w:ind w:firstLine="480" w:firstLineChars="150"/>
        <w:rPr>
          <w:rFonts w:eastAsia="仿宋_GB2312"/>
          <w:sz w:val="32"/>
          <w:szCs w:val="32"/>
        </w:rPr>
      </w:pPr>
      <w:r>
        <w:rPr>
          <w:rFonts w:eastAsia="仿宋_GB2312"/>
          <w:sz w:val="32"/>
          <w:szCs w:val="32"/>
        </w:rPr>
        <w:t>（三）组织管理、投入和保障措施</w:t>
      </w:r>
    </w:p>
    <w:p>
      <w:pPr>
        <w:spacing w:line="560" w:lineRule="exact"/>
        <w:rPr>
          <w:rFonts w:eastAsia="仿宋_GB2312"/>
          <w:sz w:val="32"/>
          <w:szCs w:val="32"/>
          <w:lang w:bidi="ar"/>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ヒラギノ角ゴ Pro W3">
    <w:altName w:val="仿宋_GB2312"/>
    <w:panose1 w:val="0000006B481E6D66666F"/>
    <w:charset w:val="00"/>
    <w:family w:val="roma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lucida Grande">
    <w:altName w:val="宋体"/>
    <w:panose1 w:val="020B0600040502020204"/>
    <w:charset w:val="00"/>
    <w:family w:val="auto"/>
    <w:pitch w:val="default"/>
    <w:sig w:usb0="00000000" w:usb1="00000000" w:usb2="00000000" w:usb3="00000000" w:csb0="00040001" w:csb1="00000000"/>
  </w:font>
  <w:font w:name="Lucida Sans">
    <w:panose1 w:val="020B0602030504020204"/>
    <w:charset w:val="00"/>
    <w:family w:val="swiss"/>
    <w:pitch w:val="default"/>
    <w:sig w:usb0="00000003" w:usb1="00000000" w:usb2="00000000" w:usb3="00000000" w:csb0="20000001" w:csb1="00000000"/>
  </w:font>
  <w:font w:name="Batang">
    <w:panose1 w:val="02030600000101010101"/>
    <w:charset w:val="81"/>
    <w:family w:val="roman"/>
    <w:pitch w:val="default"/>
    <w:sig w:usb0="B00002AF" w:usb1="69D77CFB" w:usb2="00000030" w:usb3="00000000" w:csb0="4008009F" w:csb1="DFD7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等线">
    <w:altName w:val="宋体"/>
    <w:panose1 w:val="02010600030101010101"/>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汉鼎简中黑">
    <w:altName w:val="宋体"/>
    <w:panose1 w:val="0201060901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书宋简体">
    <w:altName w:val="宋体"/>
    <w:panose1 w:val="03000509000000000000"/>
    <w:charset w:val="86"/>
    <w:family w:val="script"/>
    <w:pitch w:val="default"/>
    <w:sig w:usb0="00000000" w:usb1="00000000" w:usb2="00000010" w:usb3="00000000" w:csb0="00040000" w:csb1="00000000"/>
  </w:font>
  <w:font w:name="Times-Roman">
    <w:altName w:val="Times New Roman"/>
    <w:panose1 w:val="00000000000000000000"/>
    <w:charset w:val="00"/>
    <w:family w:val="auto"/>
    <w:pitch w:val="default"/>
    <w:sig w:usb0="00000000" w:usb1="00000000" w:usb2="00000000" w:usb3="00000000" w:csb0="00040001" w:csb1="00000000"/>
  </w:font>
  <w:font w:name="monospace">
    <w:altName w:val="Segoe Print"/>
    <w:panose1 w:val="00000000000000000000"/>
    <w:charset w:val="00"/>
    <w:family w:val="auto"/>
    <w:pitch w:val="default"/>
    <w:sig w:usb0="00000000" w:usb1="00000000" w:usb2="00000000" w:usb3="00000000" w:csb0="00040001" w:csb1="00000000"/>
  </w:font>
  <w:font w:name="ˎ̥">
    <w:altName w:val="Times New Roman"/>
    <w:panose1 w:val="00000609000101010101"/>
    <w:charset w:val="01"/>
    <w:family w:val="roman"/>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94597A"/>
    <w:rsid w:val="0FC2492D"/>
    <w:rsid w:val="4894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公文正文"/>
    <w:basedOn w:val="1"/>
    <w:qFormat/>
    <w:uiPriority w:val="0"/>
    <w:pPr>
      <w:spacing w:line="560" w:lineRule="exact"/>
      <w:ind w:firstLine="420" w:firstLineChars="200"/>
    </w:pPr>
    <w:rPr>
      <w:rFonts w:ascii="Times New Roman" w:hAnsi="Times New Roman" w:eastAsia="仿宋_GB231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2020-05-21T02:12:00Z</dcterms:created>
  <dc:creator>王波涛</dc:creator>
  <cp:lastModifiedBy>王波涛</cp:lastModifiedBy>
  <dcterms:modified xsi:type="dcterms:W3CDTF">2020-05-21T02:13:12Z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